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 </w:t>
      </w:r>
      <w:r/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/>
    </w:p>
    <w:p>
      <w:pPr>
        <w:ind w:firstLine="709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экономического развития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/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hyperlink r:id="rId9" w:tooltip="mailto:mineconom@r-19.ru" w:history="1"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mineconom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@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-19.</w:t>
        </w:r>
        <w:r>
          <w:rPr>
            <w:rStyle w:val="817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ru</w:t>
        </w:r>
      </w:hyperlink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виде прикрепленного файла, заполненного по прилагаемой форме.</w:t>
      </w:r>
      <w:r/>
    </w:p>
    <w:p>
      <w:pPr>
        <w:ind w:firstLine="709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</w:t>
      </w:r>
      <w:r>
        <w:t xml:space="preserve"> 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с 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08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 июня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 2023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 года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 по 15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 июня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 2023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 года</w:t>
      </w:r>
      <w:r>
        <w:rPr>
          <w:rFonts w:ascii="Times New Roman" w:hAnsi="Times New Roman"/>
          <w:b/>
          <w:bCs/>
          <w:sz w:val="26"/>
          <w:szCs w:val="26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 w:cs="Times New Roman" w:eastAsiaTheme="minorHAnsi"/>
          <w:sz w:val="26"/>
          <w:szCs w:val="26"/>
          <w:lang w:eastAsia="en-US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Офици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альном портале оценки рег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улирующего воздействия </w:t>
        <w:br/>
        <w:t xml:space="preserve">и публичных обсуждений Республики Хакасия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 (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https://orv.r-19.ru/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)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</w:r>
      <w:r/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Марьясова Юлия Валериевна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 – начальник отдел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 xml:space="preserve">правового обеспечения сферы туризма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Департамента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контрольно-правовой и кадровой работы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Министерства экономического развития Республики Хакасия, телефон</w:t>
      </w:r>
      <w:r>
        <w:rPr>
          <w:rFonts w:ascii="Times New Roman" w:hAnsi="Times New Roman"/>
          <w:sz w:val="26"/>
          <w:szCs w:val="26"/>
        </w:rPr>
        <w:t xml:space="preserve">: (3902) 248-200 (доб. 239)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</w:t>
        <w:br/>
      </w:r>
      <w:r>
        <w:rPr>
          <w:rFonts w:ascii="Times New Roman" w:hAnsi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/>
          <w:sz w:val="26"/>
          <w:szCs w:val="26"/>
        </w:rPr>
        <w:t xml:space="preserve">m</w:t>
      </w:r>
      <w:r>
        <w:rPr>
          <w:rFonts w:ascii="Times New Roman" w:hAnsi="Times New Roman"/>
          <w:sz w:val="26"/>
          <w:szCs w:val="26"/>
          <w:lang w:val="en-US"/>
        </w:rPr>
        <w:t xml:space="preserve">e</w:t>
      </w:r>
      <w:r>
        <w:rPr>
          <w:rFonts w:ascii="Times New Roman" w:hAnsi="Times New Roman"/>
          <w:sz w:val="26"/>
          <w:szCs w:val="26"/>
        </w:rPr>
        <w:t xml:space="preserve">06@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</w:t>
      </w:r>
      <w:r>
        <w:rPr>
          <w:rFonts w:ascii="Times New Roman" w:hAnsi="Times New Roman"/>
          <w:sz w:val="26"/>
          <w:szCs w:val="26"/>
        </w:rPr>
        <w:t xml:space="preserve">.ru</w:t>
      </w:r>
      <w:r>
        <w:rPr>
          <w:rFonts w:ascii="Times New Roman" w:hAnsi="Times New Roman"/>
          <w:sz w:val="26"/>
          <w:szCs w:val="26"/>
        </w:rPr>
        <w:t xml:space="preserve">.</w:t>
      </w:r>
      <w:r/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15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Times New Roman" w:hAnsi="Times New Roman"/>
          <w:sz w:val="26"/>
          <w:szCs w:val="26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/>
          <w:sz w:val="26"/>
          <w:szCs w:val="26"/>
        </w:rPr>
        <w:t xml:space="preserve">недостаточная поддер</w:t>
      </w:r>
      <w:r>
        <w:rPr>
          <w:rFonts w:ascii="Times New Roman" w:hAnsi="Times New Roman"/>
          <w:sz w:val="26"/>
          <w:szCs w:val="26"/>
        </w:rPr>
        <w:t xml:space="preserve">жка субъектов предпринимательства, осуществл</w:t>
      </w:r>
      <w:r>
        <w:rPr>
          <w:rFonts w:ascii="Times New Roman" w:hAnsi="Times New Roman"/>
          <w:sz w:val="26"/>
          <w:szCs w:val="26"/>
        </w:rPr>
        <w:t xml:space="preserve">яющих деятельность в сфере водного туризма, отсутствие поддержки </w:t>
      </w:r>
      <w:r>
        <w:rPr>
          <w:rFonts w:ascii="Times New Roman" w:hAnsi="Times New Roman"/>
          <w:sz w:val="26"/>
          <w:szCs w:val="26"/>
        </w:rPr>
        <w:t xml:space="preserve">субъектов предпринимательства</w:t>
      </w:r>
      <w:r>
        <w:rPr>
          <w:rFonts w:ascii="Times New Roman" w:hAnsi="Times New Roman"/>
          <w:sz w:val="26"/>
          <w:szCs w:val="26"/>
        </w:rPr>
        <w:t xml:space="preserve"> в создания и развития плавучих объектов</w:t>
      </w:r>
      <w:r>
        <w:rPr>
          <w:rFonts w:ascii="Times New Roman" w:hAnsi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0" w:tooltip="mailto:mineconom@r-19.ru" w:history="1"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mineconom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@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-19.</w:t>
              </w:r>
              <w:r>
                <w:rPr>
                  <w:rStyle w:val="81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eastAsia="en-US"/>
              </w:rPr>
              <w:t xml:space="preserve">е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 xml:space="preserve">15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 xml:space="preserve">июня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 xml:space="preserve"> 2023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 xml:space="preserve"> года.</w:t>
            </w:r>
            <w:r>
              <w:rPr>
                <w:rFonts w:ascii="Times New Roman" w:hAnsi="Times New Roman"/>
                <w:sz w:val="26"/>
                <w:szCs w:val="26"/>
                <w:highlight w:val="yellow"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non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укажите: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</w:tbl>
    <w:p>
      <w:pPr>
        <w:pStyle w:val="815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/>
    </w:p>
    <w:p>
      <w:pPr>
        <w:pStyle w:val="815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Укажите сфер</w:t>
      </w:r>
      <w:r>
        <w:rPr>
          <w:rFonts w:ascii="Times New Roman" w:hAnsi="Times New Roman"/>
          <w:sz w:val="26"/>
          <w:szCs w:val="26"/>
        </w:rPr>
        <w:t xml:space="preserve">у(</w:t>
      </w:r>
      <w:r>
        <w:rPr>
          <w:rFonts w:ascii="Times New Roman" w:hAnsi="Times New Roman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</w:t>
      </w:r>
      <w:r/>
    </w:p>
    <w:p>
      <w:pPr>
        <w:pStyle w:val="815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Перечислите основные субъекты предприн</w:t>
      </w:r>
      <w:r>
        <w:rPr>
          <w:rFonts w:ascii="Times New Roman" w:hAnsi="Times New Roman"/>
          <w:sz w:val="26"/>
          <w:szCs w:val="26"/>
        </w:rPr>
        <w:t xml:space="preserve">имательской и инвестиционной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важнейших групп адресатов регулирования (положительные</w:t>
      </w:r>
      <w:r>
        <w:rPr>
          <w:rFonts w:ascii="Times New Roman" w:hAnsi="Times New Roman"/>
          <w:sz w:val="26"/>
          <w:szCs w:val="26"/>
        </w:rPr>
        <w:br/>
        <w:t xml:space="preserve">и отрицательные).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</w:t>
      </w:r>
      <w:r>
        <w:rPr>
          <w:rFonts w:ascii="Times New Roman" w:hAnsi="Times New Roman"/>
          <w:sz w:val="26"/>
          <w:szCs w:val="26"/>
        </w:rPr>
        <w:t xml:space="preserve">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</w:t>
      </w:r>
      <w:r>
        <w:rPr>
          <w:rFonts w:ascii="Times New Roman" w:hAnsi="Times New Roman"/>
          <w:sz w:val="26"/>
          <w:szCs w:val="26"/>
        </w:rPr>
        <w:t xml:space="preserve">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их в форме следующей таблицы: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/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qFormat/>
    <w:pPr>
      <w:contextualSpacing/>
      <w:ind w:left="720"/>
    </w:pPr>
  </w:style>
  <w:style w:type="paragraph" w:styleId="816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17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neconom@r-19.ru" TargetMode="External"/><Relationship Id="rId10" Type="http://schemas.openxmlformats.org/officeDocument/2006/relationships/hyperlink" Target="mailto:mineconom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8</cp:revision>
  <dcterms:created xsi:type="dcterms:W3CDTF">2022-03-28T02:57:00Z</dcterms:created>
  <dcterms:modified xsi:type="dcterms:W3CDTF">2023-06-07T04:48:05Z</dcterms:modified>
</cp:coreProperties>
</file>